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8C" w:rsidRPr="00F2620E" w:rsidRDefault="004A398C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="00132F7A">
        <w:rPr>
          <w:rFonts w:asciiTheme="minorHAnsi" w:hAnsiTheme="minorHAnsi" w:cstheme="minorHAnsi"/>
          <w:sz w:val="24"/>
          <w:szCs w:val="24"/>
        </w:rPr>
        <w:t xml:space="preserve">                  </w:t>
      </w:r>
      <w:bookmarkStart w:id="0" w:name="_GoBack"/>
      <w:bookmarkEnd w:id="0"/>
      <w:r w:rsidRPr="00F2620E">
        <w:rPr>
          <w:rFonts w:asciiTheme="minorHAnsi" w:hAnsiTheme="minorHAnsi" w:cstheme="minorHAnsi"/>
          <w:sz w:val="24"/>
          <w:szCs w:val="24"/>
        </w:rPr>
        <w:t>PATVIRTINTA</w:t>
      </w:r>
    </w:p>
    <w:p w:rsidR="004A398C" w:rsidRPr="00F2620E" w:rsidRDefault="004A398C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</w:t>
      </w:r>
      <w:r w:rsidR="00132F7A">
        <w:rPr>
          <w:rFonts w:asciiTheme="minorHAnsi" w:hAnsiTheme="minorHAnsi" w:cstheme="minorHAnsi"/>
          <w:sz w:val="24"/>
          <w:szCs w:val="24"/>
        </w:rPr>
        <w:t xml:space="preserve">          </w:t>
      </w:r>
      <w:r w:rsidR="00F2620E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Pr="00F2620E">
        <w:rPr>
          <w:rFonts w:asciiTheme="minorHAnsi" w:hAnsiTheme="minorHAnsi" w:cstheme="minorHAnsi"/>
          <w:sz w:val="24"/>
          <w:szCs w:val="24"/>
        </w:rPr>
        <w:t>Baisogalos gimnazijos direktoriaus</w:t>
      </w:r>
    </w:p>
    <w:p w:rsidR="004A398C" w:rsidRPr="00F2620E" w:rsidRDefault="004A398C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="00132F7A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132F7A">
        <w:rPr>
          <w:rFonts w:asciiTheme="minorHAnsi" w:hAnsiTheme="minorHAnsi" w:cstheme="minorHAnsi"/>
          <w:sz w:val="24"/>
          <w:szCs w:val="24"/>
        </w:rPr>
        <w:t xml:space="preserve">2012 </w:t>
      </w:r>
      <w:proofErr w:type="spellStart"/>
      <w:r w:rsidR="00132F7A" w:rsidRPr="00132F7A">
        <w:rPr>
          <w:rFonts w:asciiTheme="minorHAnsi" w:hAnsiTheme="minorHAnsi" w:cstheme="minorHAnsi"/>
          <w:sz w:val="24"/>
          <w:szCs w:val="24"/>
        </w:rPr>
        <w:t>m</w:t>
      </w:r>
      <w:proofErr w:type="spellEnd"/>
      <w:r w:rsidR="00132F7A" w:rsidRPr="00132F7A">
        <w:rPr>
          <w:rFonts w:asciiTheme="minorHAnsi" w:hAnsiTheme="minorHAnsi" w:cstheme="minorHAnsi"/>
          <w:sz w:val="24"/>
          <w:szCs w:val="24"/>
        </w:rPr>
        <w:t>. vasario 2d.</w:t>
      </w:r>
      <w:r w:rsidRPr="00F2620E">
        <w:rPr>
          <w:rFonts w:asciiTheme="minorHAnsi" w:hAnsiTheme="minorHAnsi" w:cstheme="minorHAnsi"/>
          <w:sz w:val="24"/>
          <w:szCs w:val="24"/>
          <w:vertAlign w:val="subscript"/>
        </w:rPr>
        <w:t xml:space="preserve">     </w:t>
      </w:r>
      <w:r w:rsidR="00132F7A">
        <w:rPr>
          <w:rFonts w:asciiTheme="minorHAnsi" w:hAnsiTheme="minorHAnsi" w:cstheme="minorHAnsi"/>
          <w:sz w:val="24"/>
          <w:szCs w:val="24"/>
        </w:rPr>
        <w:t xml:space="preserve">įsakymu </w:t>
      </w:r>
      <w:proofErr w:type="spellStart"/>
      <w:r w:rsidR="00132F7A">
        <w:rPr>
          <w:rFonts w:asciiTheme="minorHAnsi" w:hAnsiTheme="minorHAnsi" w:cstheme="minorHAnsi"/>
          <w:sz w:val="24"/>
          <w:szCs w:val="24"/>
        </w:rPr>
        <w:t>Nr.V-195</w:t>
      </w:r>
      <w:proofErr w:type="spellEnd"/>
    </w:p>
    <w:p w:rsidR="004A398C" w:rsidRPr="00F2620E" w:rsidRDefault="004A398C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501603" w:rsidRPr="00F2620E" w:rsidRDefault="00501603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4A398C" w:rsidRPr="00F2620E" w:rsidRDefault="004A398C" w:rsidP="00F2620E">
      <w:pPr>
        <w:pStyle w:val="Betarp"/>
        <w:rPr>
          <w:rFonts w:asciiTheme="minorHAnsi" w:hAnsiTheme="minorHAnsi" w:cstheme="minorHAnsi"/>
          <w:b/>
          <w:sz w:val="24"/>
          <w:szCs w:val="24"/>
        </w:rPr>
      </w:pPr>
      <w:r w:rsidRPr="00F2620E">
        <w:rPr>
          <w:rFonts w:asciiTheme="minorHAnsi" w:hAnsiTheme="minorHAnsi" w:cstheme="minorHAnsi"/>
          <w:b/>
          <w:sz w:val="24"/>
          <w:szCs w:val="24"/>
        </w:rPr>
        <w:t xml:space="preserve">NAUDOJIMOSI </w:t>
      </w:r>
      <w:r w:rsidR="00F2620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27CB6" w:rsidRPr="00F2620E">
        <w:rPr>
          <w:rFonts w:asciiTheme="minorHAnsi" w:hAnsiTheme="minorHAnsi" w:cstheme="minorHAnsi"/>
          <w:b/>
          <w:sz w:val="24"/>
          <w:szCs w:val="24"/>
        </w:rPr>
        <w:t xml:space="preserve">BAISOGALOS </w:t>
      </w:r>
      <w:r w:rsidR="00F2620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27CB6" w:rsidRPr="00F2620E">
        <w:rPr>
          <w:rFonts w:asciiTheme="minorHAnsi" w:hAnsiTheme="minorHAnsi" w:cstheme="minorHAnsi"/>
          <w:b/>
          <w:sz w:val="24"/>
          <w:szCs w:val="24"/>
        </w:rPr>
        <w:t xml:space="preserve">GIMNAZIJOS </w:t>
      </w:r>
      <w:r w:rsidRPr="00F2620E">
        <w:rPr>
          <w:rFonts w:asciiTheme="minorHAnsi" w:hAnsiTheme="minorHAnsi" w:cstheme="minorHAnsi"/>
          <w:b/>
          <w:sz w:val="24"/>
          <w:szCs w:val="24"/>
        </w:rPr>
        <w:t xml:space="preserve">BIBLIOTEKA </w:t>
      </w:r>
      <w:r w:rsidR="00F2620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2620E">
        <w:rPr>
          <w:rFonts w:asciiTheme="minorHAnsi" w:hAnsiTheme="minorHAnsi" w:cstheme="minorHAnsi"/>
          <w:b/>
          <w:sz w:val="24"/>
          <w:szCs w:val="24"/>
        </w:rPr>
        <w:t>TAISYKLĖS</w:t>
      </w:r>
    </w:p>
    <w:p w:rsidR="004A398C" w:rsidRPr="00F2620E" w:rsidRDefault="004A398C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D27CB6" w:rsidRPr="00F2620E" w:rsidRDefault="00D27CB6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495488" w:rsidRDefault="004A398C" w:rsidP="00F2620E">
      <w:pPr>
        <w:pStyle w:val="Betarp"/>
        <w:rPr>
          <w:rFonts w:asciiTheme="minorHAnsi" w:hAnsiTheme="minorHAnsi" w:cstheme="minorHAnsi"/>
          <w:b/>
          <w:sz w:val="24"/>
          <w:szCs w:val="24"/>
        </w:rPr>
      </w:pPr>
      <w:r w:rsidRPr="00F2620E">
        <w:rPr>
          <w:rFonts w:asciiTheme="minorHAnsi" w:hAnsiTheme="minorHAnsi" w:cstheme="minorHAnsi"/>
          <w:b/>
          <w:sz w:val="24"/>
          <w:szCs w:val="24"/>
        </w:rPr>
        <w:t>I.BENDROJI DALIS</w:t>
      </w:r>
    </w:p>
    <w:p w:rsidR="00495488" w:rsidRPr="00495488" w:rsidRDefault="00495488" w:rsidP="00F2620E">
      <w:pPr>
        <w:pStyle w:val="Betarp"/>
        <w:rPr>
          <w:rFonts w:asciiTheme="minorHAnsi" w:hAnsiTheme="minorHAnsi" w:cstheme="minorHAnsi"/>
          <w:b/>
          <w:sz w:val="24"/>
          <w:szCs w:val="24"/>
        </w:rPr>
      </w:pPr>
    </w:p>
    <w:p w:rsidR="004A398C" w:rsidRDefault="00C4670D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1. </w:t>
      </w:r>
      <w:r w:rsidR="004A398C" w:rsidRPr="00F2620E">
        <w:rPr>
          <w:rFonts w:asciiTheme="minorHAnsi" w:hAnsiTheme="minorHAnsi" w:cstheme="minorHAnsi"/>
          <w:sz w:val="24"/>
          <w:szCs w:val="24"/>
        </w:rPr>
        <w:t>Naudojimosi biblioteka taisyklės nustato vartotojų aptarnavimo ir registravimo Baisogalos gimnazijos bibliotekoje tvarką, vartotojo teises, pareigas ir atsakomybę, bibliotekos teises ir pareigas.</w:t>
      </w:r>
      <w:r w:rsidRPr="00F2620E">
        <w:rPr>
          <w:rFonts w:asciiTheme="minorHAnsi" w:hAnsiTheme="minorHAnsi" w:cstheme="minorHAnsi"/>
          <w:sz w:val="24"/>
          <w:szCs w:val="24"/>
        </w:rPr>
        <w:t xml:space="preserve"> Šios taisyklės parengtos vadovaujantis Pavyzdinėmis naudojimosi biblioteka taisyklėmis, patvirtintomis 2010m. rugpjūčio 20 </w:t>
      </w:r>
      <w:proofErr w:type="spellStart"/>
      <w:r w:rsidRPr="00F2620E">
        <w:rPr>
          <w:rFonts w:asciiTheme="minorHAnsi" w:hAnsiTheme="minorHAnsi" w:cstheme="minorHAnsi"/>
          <w:sz w:val="24"/>
          <w:szCs w:val="24"/>
        </w:rPr>
        <w:t>d</w:t>
      </w:r>
      <w:proofErr w:type="spellEnd"/>
      <w:r w:rsidRPr="00F2620E">
        <w:rPr>
          <w:rFonts w:asciiTheme="minorHAnsi" w:hAnsiTheme="minorHAnsi" w:cstheme="minorHAnsi"/>
          <w:sz w:val="24"/>
          <w:szCs w:val="24"/>
        </w:rPr>
        <w:t xml:space="preserve">. Lietuvos Respublikos kultūros ministro įsakymu </w:t>
      </w:r>
      <w:proofErr w:type="spellStart"/>
      <w:r w:rsidRPr="00F2620E">
        <w:rPr>
          <w:rFonts w:asciiTheme="minorHAnsi" w:hAnsiTheme="minorHAnsi" w:cstheme="minorHAnsi"/>
          <w:sz w:val="24"/>
          <w:szCs w:val="24"/>
        </w:rPr>
        <w:t>Nr</w:t>
      </w:r>
      <w:proofErr w:type="spellEnd"/>
      <w:r w:rsidRPr="00F2620E">
        <w:rPr>
          <w:rFonts w:asciiTheme="minorHAnsi" w:hAnsiTheme="minorHAnsi" w:cstheme="minorHAnsi"/>
          <w:sz w:val="24"/>
          <w:szCs w:val="24"/>
        </w:rPr>
        <w:t>. ĮV-442</w:t>
      </w:r>
      <w:r w:rsidR="00FF3F18" w:rsidRPr="00F2620E">
        <w:rPr>
          <w:rFonts w:asciiTheme="minorHAnsi" w:hAnsiTheme="minorHAnsi" w:cstheme="minorHAnsi"/>
          <w:sz w:val="24"/>
          <w:szCs w:val="24"/>
        </w:rPr>
        <w:t>.</w:t>
      </w:r>
    </w:p>
    <w:p w:rsidR="00725652" w:rsidRPr="00F2620E" w:rsidRDefault="0072565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C4670D" w:rsidRDefault="009865CC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2. Bibliotekos paskirtis – užtikrinti g</w:t>
      </w:r>
      <w:r w:rsidR="001A345A" w:rsidRPr="00F2620E">
        <w:rPr>
          <w:rFonts w:asciiTheme="minorHAnsi" w:hAnsiTheme="minorHAnsi" w:cstheme="minorHAnsi"/>
          <w:sz w:val="24"/>
          <w:szCs w:val="24"/>
        </w:rPr>
        <w:t>alimybes gimnazijos bendruomenės nariams</w:t>
      </w:r>
      <w:r w:rsidRPr="00F2620E">
        <w:rPr>
          <w:rFonts w:asciiTheme="minorHAnsi" w:hAnsiTheme="minorHAnsi" w:cstheme="minorHAnsi"/>
          <w:sz w:val="24"/>
          <w:szCs w:val="24"/>
        </w:rPr>
        <w:t xml:space="preserve"> naudotis viešaisiais informacijos šaltiniais</w:t>
      </w:r>
      <w:r w:rsidR="001A345A" w:rsidRPr="00F2620E">
        <w:rPr>
          <w:rFonts w:asciiTheme="minorHAnsi" w:hAnsiTheme="minorHAnsi" w:cstheme="minorHAnsi"/>
          <w:sz w:val="24"/>
          <w:szCs w:val="24"/>
        </w:rPr>
        <w:t>.</w:t>
      </w:r>
    </w:p>
    <w:p w:rsidR="00725652" w:rsidRPr="00F2620E" w:rsidRDefault="0072565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DF4B8B" w:rsidRDefault="00DF4B8B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3. Šiose taisyklėse vartojamos sąvokos apibrėžtos Lietuvos Respublikos bibliotekų įstatyme, Lietuvos Respublikos asmens duomenų teisinės apsaugos įstatyme ir Lietuvos standartuose, kurių privalomas taikymas bibliotekose nustatomas kultūros ministro įsakymu. Kitos sąvokos:</w:t>
      </w:r>
    </w:p>
    <w:p w:rsidR="00725652" w:rsidRPr="00F2620E" w:rsidRDefault="0072565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DF4B8B" w:rsidRDefault="00DF4B8B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725652">
        <w:rPr>
          <w:rFonts w:asciiTheme="minorHAnsi" w:hAnsiTheme="minorHAnsi" w:cstheme="minorHAnsi"/>
          <w:b/>
          <w:sz w:val="24"/>
          <w:szCs w:val="24"/>
        </w:rPr>
        <w:t>Bibliotekos paslauga</w:t>
      </w:r>
      <w:r w:rsidRPr="00F2620E">
        <w:rPr>
          <w:rFonts w:asciiTheme="minorHAnsi" w:hAnsiTheme="minorHAnsi" w:cstheme="minorHAnsi"/>
          <w:sz w:val="24"/>
          <w:szCs w:val="24"/>
        </w:rPr>
        <w:t xml:space="preserve"> – tai bet kokia paslauga, sukurta vykdant bibliotekos veiklą ir naudojant bibliotekoje esančius ar kitus prieinamus informacijos išteklius, bibliotekos įrenginius, patalpas ir specialistų kompetenciją, teikiama vartotojui nemokamai.</w:t>
      </w:r>
    </w:p>
    <w:p w:rsidR="00501603" w:rsidRPr="00F2620E" w:rsidRDefault="00501603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DF4B8B" w:rsidRDefault="00BE10CC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725652">
        <w:rPr>
          <w:rFonts w:asciiTheme="minorHAnsi" w:hAnsiTheme="minorHAnsi" w:cstheme="minorHAnsi"/>
          <w:b/>
          <w:sz w:val="24"/>
          <w:szCs w:val="24"/>
        </w:rPr>
        <w:t>Lankytojas</w:t>
      </w:r>
      <w:r w:rsidRPr="00F2620E">
        <w:rPr>
          <w:rFonts w:asciiTheme="minorHAnsi" w:hAnsiTheme="minorHAnsi" w:cstheme="minorHAnsi"/>
          <w:sz w:val="24"/>
          <w:szCs w:val="24"/>
        </w:rPr>
        <w:t xml:space="preserve"> – asmuo, apsilankęs bibliotekoje ir pasinaudojęs bibliotekos paslaugomis, įskaitant</w:t>
      </w:r>
      <w:r w:rsidR="00D6539A" w:rsidRPr="00F2620E">
        <w:rPr>
          <w:rFonts w:asciiTheme="minorHAnsi" w:hAnsiTheme="minorHAnsi" w:cstheme="minorHAnsi"/>
          <w:sz w:val="24"/>
          <w:szCs w:val="24"/>
        </w:rPr>
        <w:t xml:space="preserve"> ir tokias paslaugas, kurioms nebūtinas skaitytojo pažymėjimas ar registracija, pavyzdžiui, naudojimasis atvirais bibliotekos dokumentų fondais, skaitykla, apsilankymas parodoje, renginyje ir kitomis paslaugomis.</w:t>
      </w:r>
    </w:p>
    <w:p w:rsidR="00501603" w:rsidRPr="00F2620E" w:rsidRDefault="00501603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84628D" w:rsidRPr="00F2620E" w:rsidRDefault="0084628D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725652">
        <w:rPr>
          <w:rFonts w:asciiTheme="minorHAnsi" w:hAnsiTheme="minorHAnsi" w:cstheme="minorHAnsi"/>
          <w:b/>
          <w:sz w:val="24"/>
          <w:szCs w:val="24"/>
        </w:rPr>
        <w:t>Vartotojų aptarnavimas</w:t>
      </w:r>
      <w:r w:rsidRPr="00F2620E">
        <w:rPr>
          <w:rFonts w:asciiTheme="minorHAnsi" w:hAnsiTheme="minorHAnsi" w:cstheme="minorHAnsi"/>
          <w:sz w:val="24"/>
          <w:szCs w:val="24"/>
        </w:rPr>
        <w:t xml:space="preserve"> – bibliotekos  veikla, apimanti lankytojams ir vartotojams suteikiamas bibliotekos paslaugas. </w:t>
      </w:r>
    </w:p>
    <w:p w:rsidR="00065D23" w:rsidRPr="00F2620E" w:rsidRDefault="00065D23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4A398C" w:rsidRPr="00F2620E" w:rsidRDefault="004A398C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4A398C" w:rsidRDefault="00BC1F51" w:rsidP="00F2620E">
      <w:pPr>
        <w:pStyle w:val="Betarp"/>
        <w:rPr>
          <w:rFonts w:asciiTheme="minorHAnsi" w:hAnsiTheme="minorHAnsi" w:cstheme="minorHAnsi"/>
          <w:b/>
          <w:sz w:val="24"/>
          <w:szCs w:val="24"/>
        </w:rPr>
      </w:pPr>
      <w:r w:rsidRPr="00F2620E">
        <w:rPr>
          <w:rFonts w:asciiTheme="minorHAnsi" w:hAnsiTheme="minorHAnsi" w:cstheme="minorHAnsi"/>
          <w:b/>
          <w:sz w:val="24"/>
          <w:szCs w:val="24"/>
        </w:rPr>
        <w:t>II. VARTOTOJŲ APTARNAVIMO IR REGISTRAVIMO BIBLIOTEKOJE TVARKA</w:t>
      </w:r>
    </w:p>
    <w:p w:rsidR="00725652" w:rsidRPr="00F2620E" w:rsidRDefault="00725652" w:rsidP="00F2620E">
      <w:pPr>
        <w:pStyle w:val="Betarp"/>
        <w:rPr>
          <w:rFonts w:asciiTheme="minorHAnsi" w:hAnsiTheme="minorHAnsi" w:cstheme="minorHAnsi"/>
          <w:b/>
          <w:sz w:val="24"/>
          <w:szCs w:val="24"/>
        </w:rPr>
      </w:pP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4.  Vartotojų aptarnavimo sąlygos (paslaugos prieinamos laisvai ir tik užsiregistravus, panaudai išduodamų bibliotekos dokumentų skaičius, panaudos</w:t>
      </w:r>
      <w:r w:rsidR="00F2620E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Pr="00F2620E">
        <w:rPr>
          <w:rFonts w:asciiTheme="minorHAnsi" w:hAnsiTheme="minorHAnsi" w:cstheme="minorHAnsi"/>
          <w:sz w:val="24"/>
          <w:szCs w:val="24"/>
        </w:rPr>
        <w:t xml:space="preserve">terminai, pratęsimo galimybės ir </w:t>
      </w:r>
      <w:proofErr w:type="spellStart"/>
      <w:r w:rsidRPr="00F2620E">
        <w:rPr>
          <w:rFonts w:asciiTheme="minorHAnsi" w:hAnsiTheme="minorHAnsi" w:cstheme="minorHAnsi"/>
          <w:sz w:val="24"/>
          <w:szCs w:val="24"/>
        </w:rPr>
        <w:t>kt</w:t>
      </w:r>
      <w:proofErr w:type="spellEnd"/>
      <w:r w:rsidRPr="00F2620E">
        <w:rPr>
          <w:rFonts w:asciiTheme="minorHAnsi" w:hAnsiTheme="minorHAnsi" w:cstheme="minorHAnsi"/>
          <w:sz w:val="24"/>
          <w:szCs w:val="24"/>
        </w:rPr>
        <w:t>.) nustatomos naudojimosi taisyklėse, remiantis teisėtumo,</w:t>
      </w:r>
      <w:r w:rsidR="00F2620E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Pr="00F2620E">
        <w:rPr>
          <w:rFonts w:asciiTheme="minorHAnsi" w:hAnsiTheme="minorHAnsi" w:cstheme="minorHAnsi"/>
          <w:sz w:val="24"/>
          <w:szCs w:val="24"/>
        </w:rPr>
        <w:t>sąžiningumo, protingumo, proporcingumo ir nediskriminavimo principais ir atsižvelgiant į</w:t>
      </w:r>
    </w:p>
    <w:p w:rsidR="00BC1F51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bibliotekos veiklos specifiką.</w:t>
      </w:r>
    </w:p>
    <w:p w:rsidR="00725652" w:rsidRPr="00F2620E" w:rsidRDefault="0072565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BC1F51" w:rsidRPr="00F2620E" w:rsidRDefault="00203C25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5</w:t>
      </w:r>
      <w:r w:rsidR="00BC1F51" w:rsidRPr="00F2620E">
        <w:rPr>
          <w:rFonts w:asciiTheme="minorHAnsi" w:hAnsiTheme="minorHAnsi" w:cstheme="minorHAnsi"/>
          <w:sz w:val="24"/>
          <w:szCs w:val="24"/>
        </w:rPr>
        <w:t>. Skaitytojo pažymėjimas suteikia teisę vartotojui gauti panaudai bibliotekos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dokumentus,</w:t>
      </w:r>
      <w:r w:rsidR="0005753A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Pr="00F2620E">
        <w:rPr>
          <w:rFonts w:asciiTheme="minorHAnsi" w:hAnsiTheme="minorHAnsi" w:cstheme="minorHAnsi"/>
          <w:sz w:val="24"/>
          <w:szCs w:val="24"/>
        </w:rPr>
        <w:t xml:space="preserve"> nustatyta tvarka pratęsti dokumentų panaudos terminą, bei naudotis kitomis naudojimosi taisyklėse nustatytomis bibliotekos</w:t>
      </w:r>
    </w:p>
    <w:p w:rsidR="00BC1F51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paslaugomis, kurioms būtinas vartotojo tapatybės patvirtinimas (identifikavimas).</w:t>
      </w:r>
    </w:p>
    <w:p w:rsidR="00725652" w:rsidRPr="00F2620E" w:rsidRDefault="0072565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BC1F51" w:rsidRPr="00F2620E" w:rsidRDefault="0005753A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6</w:t>
      </w:r>
      <w:r w:rsidR="00BC1F51" w:rsidRPr="00F2620E">
        <w:rPr>
          <w:rFonts w:asciiTheme="minorHAnsi" w:hAnsiTheme="minorHAnsi" w:cstheme="minorHAnsi"/>
          <w:sz w:val="24"/>
          <w:szCs w:val="24"/>
        </w:rPr>
        <w:t>. Fizinis asmuo, norėdamas įgyti skaitytojo pažymėjimą ir tapti vartotoju, turi:</w:t>
      </w:r>
    </w:p>
    <w:p w:rsidR="00BC1F51" w:rsidRPr="00F2620E" w:rsidRDefault="0005753A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6</w:t>
      </w:r>
      <w:r w:rsidR="00BC1F51" w:rsidRPr="00F2620E">
        <w:rPr>
          <w:rFonts w:asciiTheme="minorHAnsi" w:hAnsiTheme="minorHAnsi" w:cstheme="minorHAnsi"/>
          <w:sz w:val="24"/>
          <w:szCs w:val="24"/>
        </w:rPr>
        <w:t>.1. susipažinti su naudojimosi taisyklėmis;</w:t>
      </w:r>
    </w:p>
    <w:p w:rsidR="00BC1F51" w:rsidRPr="00F2620E" w:rsidRDefault="00EC0775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6</w:t>
      </w:r>
      <w:r w:rsidR="00BC1F51" w:rsidRPr="00F2620E">
        <w:rPr>
          <w:rFonts w:asciiTheme="minorHAnsi" w:hAnsiTheme="minorHAnsi" w:cstheme="minorHAnsi"/>
          <w:sz w:val="24"/>
          <w:szCs w:val="24"/>
        </w:rPr>
        <w:t xml:space="preserve">.2. </w:t>
      </w:r>
      <w:r w:rsidRPr="00F2620E">
        <w:rPr>
          <w:rFonts w:asciiTheme="minorHAnsi" w:hAnsiTheme="minorHAnsi" w:cstheme="minorHAnsi"/>
          <w:sz w:val="24"/>
          <w:szCs w:val="24"/>
        </w:rPr>
        <w:t xml:space="preserve">ne gimnazijos bendruomenės narys </w:t>
      </w:r>
      <w:r w:rsidR="00BC1F51" w:rsidRPr="00F2620E">
        <w:rPr>
          <w:rFonts w:asciiTheme="minorHAnsi" w:hAnsiTheme="minorHAnsi" w:cstheme="minorHAnsi"/>
          <w:sz w:val="24"/>
          <w:szCs w:val="24"/>
        </w:rPr>
        <w:t>pateikti galiojantį asmens tapatybės dokumentą;</w:t>
      </w:r>
    </w:p>
    <w:p w:rsidR="00BC1F51" w:rsidRPr="00F2620E" w:rsidRDefault="00EC0775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6</w:t>
      </w:r>
      <w:r w:rsidR="00BC1F51" w:rsidRPr="00F2620E">
        <w:rPr>
          <w:rFonts w:asciiTheme="minorHAnsi" w:hAnsiTheme="minorHAnsi" w:cstheme="minorHAnsi"/>
          <w:sz w:val="24"/>
          <w:szCs w:val="24"/>
        </w:rPr>
        <w:t>.3. užpildyti naudojimosi taisyklėse nustatytą registracijos formą, nurodant bibliotekų</w:t>
      </w:r>
    </w:p>
    <w:p w:rsidR="00BC1F51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veiklai būtinus asmens duome</w:t>
      </w:r>
      <w:r w:rsidR="00EC0775" w:rsidRPr="00F2620E">
        <w:rPr>
          <w:rFonts w:asciiTheme="minorHAnsi" w:hAnsiTheme="minorHAnsi" w:cstheme="minorHAnsi"/>
          <w:sz w:val="24"/>
          <w:szCs w:val="24"/>
        </w:rPr>
        <w:t>nis: vardą, pavardę</w:t>
      </w:r>
      <w:r w:rsidR="00C6462F">
        <w:rPr>
          <w:rFonts w:asciiTheme="minorHAnsi" w:hAnsiTheme="minorHAnsi" w:cstheme="minorHAnsi"/>
          <w:sz w:val="24"/>
          <w:szCs w:val="24"/>
        </w:rPr>
        <w:t>, gyvenamosios vietos adresą.</w:t>
      </w:r>
    </w:p>
    <w:p w:rsidR="00C6462F" w:rsidRPr="00F2620E" w:rsidRDefault="00C6462F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BC1F51" w:rsidRDefault="00EC0775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7</w:t>
      </w:r>
      <w:r w:rsidR="00BC1F51" w:rsidRPr="00F2620E">
        <w:rPr>
          <w:rFonts w:asciiTheme="minorHAnsi" w:hAnsiTheme="minorHAnsi" w:cstheme="minorHAnsi"/>
          <w:sz w:val="24"/>
          <w:szCs w:val="24"/>
        </w:rPr>
        <w:t>.</w:t>
      </w:r>
      <w:r w:rsidR="006820B3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="004A7440" w:rsidRPr="00F2620E">
        <w:rPr>
          <w:rFonts w:asciiTheme="minorHAnsi" w:hAnsiTheme="minorHAnsi" w:cstheme="minorHAnsi"/>
          <w:sz w:val="24"/>
          <w:szCs w:val="24"/>
        </w:rPr>
        <w:t>Gimnazijos moksleiviai</w:t>
      </w:r>
      <w:r w:rsidR="00BC1F51" w:rsidRPr="00F2620E">
        <w:rPr>
          <w:rFonts w:asciiTheme="minorHAnsi" w:hAnsiTheme="minorHAnsi" w:cstheme="minorHAnsi"/>
          <w:sz w:val="24"/>
          <w:szCs w:val="24"/>
        </w:rPr>
        <w:t xml:space="preserve"> gali būti registruojami pagal</w:t>
      </w:r>
      <w:r w:rsidR="004A7440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="00BC1F51" w:rsidRPr="00F2620E">
        <w:rPr>
          <w:rFonts w:asciiTheme="minorHAnsi" w:hAnsiTheme="minorHAnsi" w:cstheme="minorHAnsi"/>
          <w:sz w:val="24"/>
          <w:szCs w:val="24"/>
        </w:rPr>
        <w:t>mokymo įstaigos p</w:t>
      </w:r>
      <w:r w:rsidR="004A7440" w:rsidRPr="00F2620E">
        <w:rPr>
          <w:rFonts w:asciiTheme="minorHAnsi" w:hAnsiTheme="minorHAnsi" w:cstheme="minorHAnsi"/>
          <w:sz w:val="24"/>
          <w:szCs w:val="24"/>
        </w:rPr>
        <w:t>atvirtintą moksleivių</w:t>
      </w:r>
      <w:r w:rsidR="00BC1F51" w:rsidRPr="00F2620E">
        <w:rPr>
          <w:rFonts w:asciiTheme="minorHAnsi" w:hAnsiTheme="minorHAnsi" w:cstheme="minorHAnsi"/>
          <w:sz w:val="24"/>
          <w:szCs w:val="24"/>
        </w:rPr>
        <w:t xml:space="preserve"> sąrašą.</w:t>
      </w:r>
    </w:p>
    <w:p w:rsidR="00725652" w:rsidRPr="00F2620E" w:rsidRDefault="0072565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BC1F51" w:rsidRPr="00F2620E" w:rsidRDefault="009535BB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8</w:t>
      </w:r>
      <w:r w:rsidR="00BC1F51" w:rsidRPr="00F2620E">
        <w:rPr>
          <w:rFonts w:asciiTheme="minorHAnsi" w:hAnsiTheme="minorHAnsi" w:cstheme="minorHAnsi"/>
          <w:sz w:val="24"/>
          <w:szCs w:val="24"/>
        </w:rPr>
        <w:t>. Naudojimosi taisyklių nustatyta tvarka vieną kartą per metus vartotojai gali būti</w:t>
      </w:r>
    </w:p>
    <w:p w:rsidR="00BC1F51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apsaugos įstatymo nuostatoms.</w:t>
      </w:r>
    </w:p>
    <w:p w:rsidR="00725652" w:rsidRPr="00F2620E" w:rsidRDefault="0072565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BC1F51" w:rsidRDefault="00BC1F51" w:rsidP="00F2620E">
      <w:pPr>
        <w:pStyle w:val="Betarp"/>
        <w:rPr>
          <w:rFonts w:asciiTheme="minorHAnsi" w:hAnsiTheme="minorHAnsi" w:cstheme="minorHAnsi"/>
          <w:b/>
          <w:bCs/>
          <w:sz w:val="24"/>
          <w:szCs w:val="24"/>
        </w:rPr>
      </w:pPr>
      <w:r w:rsidRPr="00F2620E">
        <w:rPr>
          <w:rFonts w:asciiTheme="minorHAnsi" w:hAnsiTheme="minorHAnsi" w:cstheme="minorHAnsi"/>
          <w:b/>
          <w:bCs/>
          <w:sz w:val="24"/>
          <w:szCs w:val="24"/>
        </w:rPr>
        <w:t>III. VARTOTOJO TEISĖS, PAREIGOS IR ATSAKOMYBĖ</w:t>
      </w:r>
    </w:p>
    <w:p w:rsidR="00725652" w:rsidRPr="00F2620E" w:rsidRDefault="00725652" w:rsidP="00F2620E">
      <w:pPr>
        <w:pStyle w:val="Betarp"/>
        <w:rPr>
          <w:rFonts w:asciiTheme="minorHAnsi" w:hAnsiTheme="minorHAnsi" w:cstheme="minorHAnsi"/>
          <w:b/>
          <w:bCs/>
          <w:sz w:val="24"/>
          <w:szCs w:val="24"/>
        </w:rPr>
      </w:pP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9. Vartotojas turi teisę naudojimosi taisyklių nustatyta tvarka: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9.1. gauti išsamią informaciją apie bibliotekos dokumentų fondą ir jos teikiamas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paslaugas, aptarnavimo sąlygas ir procedūras;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9.2. naudotis bibliotekos katalogais, kartotekomis ir kitomis bibliotekos informacijos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paieškos priemonėmis;</w:t>
      </w:r>
    </w:p>
    <w:p w:rsidR="00BC1F51" w:rsidRPr="00F2620E" w:rsidRDefault="006629B5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9.3</w:t>
      </w:r>
      <w:r w:rsidR="00BC1F51" w:rsidRPr="00F2620E">
        <w:rPr>
          <w:rFonts w:asciiTheme="minorHAnsi" w:hAnsiTheme="minorHAnsi" w:cstheme="minorHAnsi"/>
          <w:sz w:val="24"/>
          <w:szCs w:val="24"/>
        </w:rPr>
        <w:t>. gauti panaudai</w:t>
      </w:r>
      <w:r w:rsidRPr="00F2620E">
        <w:rPr>
          <w:rFonts w:asciiTheme="minorHAnsi" w:hAnsiTheme="minorHAnsi" w:cstheme="minorHAnsi"/>
          <w:sz w:val="24"/>
          <w:szCs w:val="24"/>
        </w:rPr>
        <w:t xml:space="preserve"> bibliotekos dokumentus </w:t>
      </w:r>
      <w:r w:rsidR="00BC1F51" w:rsidRPr="00F2620E">
        <w:rPr>
          <w:rFonts w:asciiTheme="minorHAnsi" w:hAnsiTheme="minorHAnsi" w:cstheme="minorHAnsi"/>
          <w:sz w:val="24"/>
          <w:szCs w:val="24"/>
        </w:rPr>
        <w:t xml:space="preserve"> naudotis bibliotekoje ar už jos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ribų;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9.</w:t>
      </w:r>
      <w:r w:rsidR="00902B83" w:rsidRPr="00F2620E">
        <w:rPr>
          <w:rFonts w:asciiTheme="minorHAnsi" w:hAnsiTheme="minorHAnsi" w:cstheme="minorHAnsi"/>
          <w:sz w:val="24"/>
          <w:szCs w:val="24"/>
        </w:rPr>
        <w:t>4</w:t>
      </w:r>
      <w:r w:rsidRPr="00F2620E">
        <w:rPr>
          <w:rFonts w:asciiTheme="minorHAnsi" w:hAnsiTheme="minorHAnsi" w:cstheme="minorHAnsi"/>
          <w:sz w:val="24"/>
          <w:szCs w:val="24"/>
        </w:rPr>
        <w:t>. pratęsti bibliotekos dokumentų panaudos terminą, rezervuoti panaudai dokumentus;</w:t>
      </w:r>
    </w:p>
    <w:p w:rsidR="00BC1F51" w:rsidRDefault="00902B83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9.5</w:t>
      </w:r>
      <w:r w:rsidR="00BC1F51" w:rsidRPr="00F2620E">
        <w:rPr>
          <w:rFonts w:asciiTheme="minorHAnsi" w:hAnsiTheme="minorHAnsi" w:cstheme="minorHAnsi"/>
          <w:sz w:val="24"/>
          <w:szCs w:val="24"/>
        </w:rPr>
        <w:t>. naudotis bibliotekos kompiuterizuotomis darbo viet</w:t>
      </w:r>
      <w:r w:rsidR="00C6462F">
        <w:rPr>
          <w:rFonts w:asciiTheme="minorHAnsi" w:hAnsiTheme="minorHAnsi" w:cstheme="minorHAnsi"/>
          <w:sz w:val="24"/>
          <w:szCs w:val="24"/>
        </w:rPr>
        <w:t>omis ir vieša interneto prieiga.</w:t>
      </w:r>
    </w:p>
    <w:p w:rsidR="00F2620E" w:rsidRPr="00F2620E" w:rsidRDefault="00F2620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BC1F51" w:rsidRPr="00F2620E" w:rsidRDefault="00902B83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0. Vartotojas privalo:</w:t>
      </w:r>
    </w:p>
    <w:p w:rsidR="00996A8F" w:rsidRPr="00F2620E" w:rsidRDefault="00902B83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996A8F" w:rsidRPr="00F2620E">
        <w:rPr>
          <w:rFonts w:asciiTheme="minorHAnsi" w:hAnsiTheme="minorHAnsi" w:cstheme="minorHAnsi"/>
          <w:sz w:val="24"/>
          <w:szCs w:val="24"/>
        </w:rPr>
        <w:t>0.1.  neardyti katalogų ir kartotekų, nekeisti bibliotekos fondų sustatymo tvarkos;</w:t>
      </w:r>
    </w:p>
    <w:p w:rsidR="00996A8F" w:rsidRPr="00F2620E" w:rsidRDefault="00996A8F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10.2.  bibliotekos patalpose laikytis tylos, netrukdyti dirbti kitiems skaitytojams, darbuotojams;</w:t>
      </w:r>
    </w:p>
    <w:p w:rsidR="00BC1F51" w:rsidRPr="00F2620E" w:rsidRDefault="00902B83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0.</w:t>
      </w:r>
      <w:r w:rsidR="00996A8F" w:rsidRPr="00F2620E">
        <w:rPr>
          <w:rFonts w:asciiTheme="minorHAnsi" w:hAnsiTheme="minorHAnsi" w:cstheme="minorHAnsi"/>
          <w:sz w:val="24"/>
          <w:szCs w:val="24"/>
        </w:rPr>
        <w:t>3</w:t>
      </w:r>
      <w:r w:rsidR="00BC1F51" w:rsidRPr="00F2620E">
        <w:rPr>
          <w:rFonts w:asciiTheme="minorHAnsi" w:hAnsiTheme="minorHAnsi" w:cstheme="minorHAnsi"/>
          <w:sz w:val="24"/>
          <w:szCs w:val="24"/>
        </w:rPr>
        <w:t>. neišnešti dokumentų iš bibliotekos patalpų, jei dokumentai neįrašyti į panaudai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išduotų dokumentų apskaitą;</w:t>
      </w:r>
    </w:p>
    <w:p w:rsidR="00BC1F51" w:rsidRPr="00F2620E" w:rsidRDefault="00F25743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996A8F" w:rsidRPr="00F2620E">
        <w:rPr>
          <w:rFonts w:asciiTheme="minorHAnsi" w:hAnsiTheme="minorHAnsi" w:cstheme="minorHAnsi"/>
          <w:sz w:val="24"/>
          <w:szCs w:val="24"/>
        </w:rPr>
        <w:t>0.4</w:t>
      </w:r>
      <w:r w:rsidR="00BC1F51" w:rsidRPr="00F2620E">
        <w:rPr>
          <w:rFonts w:asciiTheme="minorHAnsi" w:hAnsiTheme="minorHAnsi" w:cstheme="minorHAnsi"/>
          <w:sz w:val="24"/>
          <w:szCs w:val="24"/>
        </w:rPr>
        <w:t>. laiku grąžinti panaudai gautus dokumentus arba nustatyta tvarka pratęsti panaudos</w:t>
      </w:r>
    </w:p>
    <w:p w:rsidR="00BC1F51" w:rsidRPr="00F2620E" w:rsidRDefault="006A701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terminą:  </w:t>
      </w:r>
    </w:p>
    <w:p w:rsidR="006A7012" w:rsidRPr="00F2620E" w:rsidRDefault="006A701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moksleiviai į namus gali gauti ne daugiau 5 spaudinių nuo 1 iki 30 dienų laikotarpiui, mokomoji literatūra ( mokykliniai žodynai, vadovėliai) išduodami mokslo metams;</w:t>
      </w:r>
    </w:p>
    <w:p w:rsidR="006A7012" w:rsidRPr="00F2620E" w:rsidRDefault="006A701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skaitytojo prašymu, naudojimosi spaudiniais terminas du kartus gali būti pratęstas, jei spaudinio nereikalauja kiti skaitytojai;</w:t>
      </w:r>
    </w:p>
    <w:p w:rsidR="006A7012" w:rsidRPr="00F2620E" w:rsidRDefault="006A701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10.4.3. vertingi, informaciniai leidiniai, </w:t>
      </w:r>
      <w:proofErr w:type="spellStart"/>
      <w:r w:rsidRPr="00F2620E">
        <w:rPr>
          <w:rFonts w:asciiTheme="minorHAnsi" w:hAnsiTheme="minorHAnsi" w:cstheme="minorHAnsi"/>
          <w:sz w:val="24"/>
          <w:szCs w:val="24"/>
        </w:rPr>
        <w:t>audio</w:t>
      </w:r>
      <w:proofErr w:type="spellEnd"/>
      <w:r w:rsidRPr="00F2620E">
        <w:rPr>
          <w:rFonts w:asciiTheme="minorHAnsi" w:hAnsiTheme="minorHAnsi" w:cstheme="minorHAnsi"/>
          <w:sz w:val="24"/>
          <w:szCs w:val="24"/>
        </w:rPr>
        <w:t>, video įrašai, CD į namus mokiniams neišduodami. Jais galima naudotis tik skaitykloje;</w:t>
      </w:r>
    </w:p>
    <w:p w:rsidR="006A7012" w:rsidRPr="00F2620E" w:rsidRDefault="006A701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10.4.4. moksleiviai atsiskaito baigę 10 ar 12 klasių, išvykdami iš gimnazijos;</w:t>
      </w:r>
    </w:p>
    <w:p w:rsidR="006A7012" w:rsidRPr="00F2620E" w:rsidRDefault="006A701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10.4.5.darbuotojai atsiskaito nutraukę darbo sutartį mokykloje, prieš ilgalaikes atostogas ar  </w:t>
      </w:r>
    </w:p>
    <w:p w:rsidR="006A7012" w:rsidRPr="00F2620E" w:rsidRDefault="006A7012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     užsienio stažuotes.</w:t>
      </w:r>
    </w:p>
    <w:p w:rsidR="00BC1F51" w:rsidRPr="00F2620E" w:rsidRDefault="00F25743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0.</w:t>
      </w:r>
      <w:r w:rsidR="00996A8F" w:rsidRPr="00F2620E">
        <w:rPr>
          <w:rFonts w:asciiTheme="minorHAnsi" w:hAnsiTheme="minorHAnsi" w:cstheme="minorHAnsi"/>
          <w:sz w:val="24"/>
          <w:szCs w:val="24"/>
        </w:rPr>
        <w:t>5</w:t>
      </w:r>
      <w:r w:rsidR="00BC1F51" w:rsidRPr="00F2620E">
        <w:rPr>
          <w:rFonts w:asciiTheme="minorHAnsi" w:hAnsiTheme="minorHAnsi" w:cstheme="minorHAnsi"/>
          <w:sz w:val="24"/>
          <w:szCs w:val="24"/>
        </w:rPr>
        <w:t xml:space="preserve">. gavus </w:t>
      </w:r>
      <w:r w:rsidR="007878E6" w:rsidRPr="00F2620E">
        <w:rPr>
          <w:rFonts w:asciiTheme="minorHAnsi" w:hAnsiTheme="minorHAnsi" w:cstheme="minorHAnsi"/>
          <w:sz w:val="24"/>
          <w:szCs w:val="24"/>
        </w:rPr>
        <w:t xml:space="preserve">dokumentus </w:t>
      </w:r>
      <w:r w:rsidR="00BC1F51" w:rsidRPr="00F2620E">
        <w:rPr>
          <w:rFonts w:asciiTheme="minorHAnsi" w:hAnsiTheme="minorHAnsi" w:cstheme="minorHAnsi"/>
          <w:sz w:val="24"/>
          <w:szCs w:val="24"/>
        </w:rPr>
        <w:t xml:space="preserve"> panaudai patikrinti, ar nėra defektų</w:t>
      </w:r>
      <w:r w:rsidR="007878E6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="00BC1F51" w:rsidRPr="00F2620E">
        <w:rPr>
          <w:rFonts w:asciiTheme="minorHAnsi" w:hAnsiTheme="minorHAnsi" w:cstheme="minorHAnsi"/>
          <w:sz w:val="24"/>
          <w:szCs w:val="24"/>
        </w:rPr>
        <w:t>(išplėšymų, subraukymų, išpjaustymų ar gedimų). Juos pastebėjus, pranešti bibliotekos</w:t>
      </w:r>
      <w:r w:rsidR="007878E6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="00BC1F51" w:rsidRPr="00F2620E">
        <w:rPr>
          <w:rFonts w:asciiTheme="minorHAnsi" w:hAnsiTheme="minorHAnsi" w:cstheme="minorHAnsi"/>
          <w:sz w:val="24"/>
          <w:szCs w:val="24"/>
        </w:rPr>
        <w:t>darbuotojui;</w:t>
      </w:r>
    </w:p>
    <w:p w:rsidR="00BC1F51" w:rsidRDefault="00F25743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0.</w:t>
      </w:r>
      <w:r w:rsidR="00996A8F" w:rsidRPr="00F2620E">
        <w:rPr>
          <w:rFonts w:asciiTheme="minorHAnsi" w:hAnsiTheme="minorHAnsi" w:cstheme="minorHAnsi"/>
          <w:sz w:val="24"/>
          <w:szCs w:val="24"/>
        </w:rPr>
        <w:t>6</w:t>
      </w:r>
      <w:r w:rsidR="00BC1F51" w:rsidRPr="00F2620E">
        <w:rPr>
          <w:rFonts w:asciiTheme="minorHAnsi" w:hAnsiTheme="minorHAnsi" w:cstheme="minorHAnsi"/>
          <w:sz w:val="24"/>
          <w:szCs w:val="24"/>
        </w:rPr>
        <w:t xml:space="preserve">. pasikeitus asmens duomenims (pavardei, gyvenamajai vietai ar </w:t>
      </w:r>
      <w:proofErr w:type="spellStart"/>
      <w:r w:rsidR="00BC1F51" w:rsidRPr="00F2620E">
        <w:rPr>
          <w:rFonts w:asciiTheme="minorHAnsi" w:hAnsiTheme="minorHAnsi" w:cstheme="minorHAnsi"/>
          <w:sz w:val="24"/>
          <w:szCs w:val="24"/>
        </w:rPr>
        <w:t>kt</w:t>
      </w:r>
      <w:proofErr w:type="spellEnd"/>
      <w:r w:rsidR="00BC1F51" w:rsidRPr="00F2620E">
        <w:rPr>
          <w:rFonts w:asciiTheme="minorHAnsi" w:hAnsiTheme="minorHAnsi" w:cstheme="minorHAnsi"/>
          <w:sz w:val="24"/>
          <w:szCs w:val="24"/>
        </w:rPr>
        <w:t xml:space="preserve">.) </w:t>
      </w:r>
      <w:r w:rsidR="007878E6" w:rsidRPr="00F2620E">
        <w:rPr>
          <w:rFonts w:asciiTheme="minorHAnsi" w:hAnsiTheme="minorHAnsi" w:cstheme="minorHAnsi"/>
          <w:sz w:val="24"/>
          <w:szCs w:val="24"/>
        </w:rPr>
        <w:t>informuoti bibliotekos darbuotoją.</w:t>
      </w:r>
    </w:p>
    <w:p w:rsidR="00F2620E" w:rsidRPr="00F2620E" w:rsidRDefault="00F2620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BC1F51" w:rsidRPr="00F2620E" w:rsidRDefault="000B3EC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11</w:t>
      </w:r>
      <w:r w:rsidR="00BC1F51" w:rsidRPr="00F2620E">
        <w:rPr>
          <w:rFonts w:asciiTheme="minorHAnsi" w:hAnsiTheme="minorHAnsi" w:cstheme="minorHAnsi"/>
          <w:sz w:val="24"/>
          <w:szCs w:val="24"/>
        </w:rPr>
        <w:t>. Vartotojui draudžiama:</w:t>
      </w:r>
    </w:p>
    <w:p w:rsidR="00BC1F51" w:rsidRPr="00F2620E" w:rsidRDefault="000E036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1.</w:t>
      </w: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. be bibliotekos darbuotojo leidimo bibliotekos kompiuteriuose įdiegti atsineštą arba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atsisiųstą iš interneto programinę įrangą;</w:t>
      </w:r>
    </w:p>
    <w:p w:rsidR="00BC1F51" w:rsidRPr="00F2620E" w:rsidRDefault="000E036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lastRenderedPageBreak/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1.</w:t>
      </w:r>
      <w:r w:rsidRPr="00F2620E">
        <w:rPr>
          <w:rFonts w:asciiTheme="minorHAnsi" w:hAnsiTheme="minorHAnsi" w:cstheme="minorHAnsi"/>
          <w:sz w:val="24"/>
          <w:szCs w:val="24"/>
        </w:rPr>
        <w:t>2</w:t>
      </w:r>
      <w:r w:rsidR="00BC1F51" w:rsidRPr="00F2620E">
        <w:rPr>
          <w:rFonts w:asciiTheme="minorHAnsi" w:hAnsiTheme="minorHAnsi" w:cstheme="minorHAnsi"/>
          <w:sz w:val="24"/>
          <w:szCs w:val="24"/>
        </w:rPr>
        <w:t>. bibliotekoje, naudojantis viešos interneto prieigos paslaugomis, skaityti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pornografinę, smurtą, terorizmą bei kitokią nusikalstamą veiklą skatinančią informaciją,</w:t>
      </w:r>
    </w:p>
    <w:p w:rsidR="00BC1F51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elektroniniu paštu platinti elektronines šiukšles, piktybines programas, virusus, įsilaužti į kitas</w:t>
      </w:r>
      <w:r w:rsidR="000E036E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="00C6462F">
        <w:rPr>
          <w:rFonts w:asciiTheme="minorHAnsi" w:hAnsiTheme="minorHAnsi" w:cstheme="minorHAnsi"/>
          <w:sz w:val="24"/>
          <w:szCs w:val="24"/>
        </w:rPr>
        <w:t>kompiuterines sistemas.</w:t>
      </w:r>
    </w:p>
    <w:p w:rsidR="00F2620E" w:rsidRPr="00F2620E" w:rsidRDefault="00F2620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BC1F51" w:rsidRPr="00F2620E" w:rsidRDefault="000E036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2. Vartotojo atsakomybė:</w:t>
      </w:r>
    </w:p>
    <w:p w:rsidR="00BC1F51" w:rsidRPr="00F2620E" w:rsidRDefault="009C17E5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12.1</w:t>
      </w:r>
      <w:r w:rsidR="00BC1F51" w:rsidRPr="00F2620E">
        <w:rPr>
          <w:rFonts w:asciiTheme="minorHAnsi" w:hAnsiTheme="minorHAnsi" w:cstheme="minorHAnsi"/>
          <w:sz w:val="24"/>
          <w:szCs w:val="24"/>
        </w:rPr>
        <w:t>. vartotojas, praradęs ar nepataisomai sugadinęs bibliotekos dokumentus (įrangą) turi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pakeisti juos tokiais pat arba pripažin</w:t>
      </w:r>
      <w:r w:rsidR="009C17E5" w:rsidRPr="00F2620E">
        <w:rPr>
          <w:rFonts w:asciiTheme="minorHAnsi" w:hAnsiTheme="minorHAnsi" w:cstheme="minorHAnsi"/>
          <w:sz w:val="24"/>
          <w:szCs w:val="24"/>
        </w:rPr>
        <w:t>tais lygiaverčiais dokumentais;</w:t>
      </w:r>
    </w:p>
    <w:p w:rsidR="00BC1F51" w:rsidRPr="00F2620E" w:rsidRDefault="009C17E5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12.2</w:t>
      </w:r>
      <w:r w:rsidR="00BC1F51" w:rsidRPr="00F2620E">
        <w:rPr>
          <w:rFonts w:asciiTheme="minorHAnsi" w:hAnsiTheme="minorHAnsi" w:cstheme="minorHAnsi"/>
          <w:sz w:val="24"/>
          <w:szCs w:val="24"/>
        </w:rPr>
        <w:t>. už nepilnamečių vartotojų prarastus arba nepataisomai sugadintus dokumentus ir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žalą padarytą kitam bibliotekos turtui atsako tėvai, įtėviai arba globėjai naudojimosi taisyklių ir</w:t>
      </w:r>
      <w:r w:rsidR="009C17E5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Pr="00F2620E">
        <w:rPr>
          <w:rFonts w:asciiTheme="minorHAnsi" w:hAnsiTheme="minorHAnsi" w:cstheme="minorHAnsi"/>
          <w:sz w:val="24"/>
          <w:szCs w:val="24"/>
        </w:rPr>
        <w:t>teisės aktų nustatyta tvarka;</w:t>
      </w:r>
    </w:p>
    <w:p w:rsidR="00BC1F51" w:rsidRPr="00F2620E" w:rsidRDefault="009C17E5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2.</w:t>
      </w:r>
      <w:r w:rsidRPr="00F2620E">
        <w:rPr>
          <w:rFonts w:asciiTheme="minorHAnsi" w:hAnsiTheme="minorHAnsi" w:cstheme="minorHAnsi"/>
          <w:sz w:val="24"/>
          <w:szCs w:val="24"/>
        </w:rPr>
        <w:t>3</w:t>
      </w:r>
      <w:r w:rsidR="00BC1F51" w:rsidRPr="00F2620E">
        <w:rPr>
          <w:rFonts w:asciiTheme="minorHAnsi" w:hAnsiTheme="minorHAnsi" w:cstheme="minorHAnsi"/>
          <w:sz w:val="24"/>
          <w:szCs w:val="24"/>
        </w:rPr>
        <w:t>. bibliotekos vartotojams, nesilaikantiems arba pažeidusiems naudojimosi taisykles,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bibliotekos ar įstaigos, vykdančios bibliotekų veiklą, vadovo įsakymu terminuotam ar visam</w:t>
      </w:r>
    </w:p>
    <w:p w:rsidR="00BC1F51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laikui gali būti apribota teisė naudotis biblioteka.</w:t>
      </w:r>
    </w:p>
    <w:p w:rsidR="00F2620E" w:rsidRPr="00F2620E" w:rsidRDefault="00F2620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BC1F51" w:rsidRDefault="009C56DE" w:rsidP="00F2620E">
      <w:pPr>
        <w:pStyle w:val="Betarp"/>
        <w:rPr>
          <w:rFonts w:asciiTheme="minorHAnsi" w:hAnsiTheme="minorHAnsi" w:cstheme="minorHAnsi"/>
          <w:b/>
          <w:bCs/>
          <w:sz w:val="24"/>
          <w:szCs w:val="24"/>
        </w:rPr>
      </w:pPr>
      <w:r w:rsidRPr="00F2620E">
        <w:rPr>
          <w:rFonts w:asciiTheme="minorHAnsi" w:hAnsiTheme="minorHAnsi" w:cstheme="minorHAnsi"/>
          <w:b/>
          <w:bCs/>
          <w:sz w:val="24"/>
          <w:szCs w:val="24"/>
        </w:rPr>
        <w:t>IV. BIBLIOTEKOS</w:t>
      </w:r>
      <w:r w:rsidR="00BC1F51" w:rsidRPr="00F2620E">
        <w:rPr>
          <w:rFonts w:asciiTheme="minorHAnsi" w:hAnsiTheme="minorHAnsi" w:cstheme="minorHAnsi"/>
          <w:b/>
          <w:bCs/>
          <w:sz w:val="24"/>
          <w:szCs w:val="24"/>
        </w:rPr>
        <w:t xml:space="preserve"> TEISĖS IR PAREIGOS</w:t>
      </w:r>
    </w:p>
    <w:p w:rsidR="00F2620E" w:rsidRPr="00F2620E" w:rsidRDefault="00F2620E" w:rsidP="00F2620E">
      <w:pPr>
        <w:pStyle w:val="Betarp"/>
        <w:rPr>
          <w:rFonts w:asciiTheme="minorHAnsi" w:hAnsiTheme="minorHAnsi" w:cstheme="minorHAnsi"/>
          <w:b/>
          <w:bCs/>
          <w:sz w:val="24"/>
          <w:szCs w:val="24"/>
        </w:rPr>
      </w:pPr>
    </w:p>
    <w:p w:rsidR="00BC1F51" w:rsidRPr="00F2620E" w:rsidRDefault="009C56D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13. Biblioteka</w:t>
      </w:r>
      <w:r w:rsidR="00BC1F51" w:rsidRPr="00F2620E">
        <w:rPr>
          <w:rFonts w:asciiTheme="minorHAnsi" w:hAnsiTheme="minorHAnsi" w:cstheme="minorHAnsi"/>
          <w:sz w:val="24"/>
          <w:szCs w:val="24"/>
        </w:rPr>
        <w:t xml:space="preserve"> turi šias teises:</w:t>
      </w:r>
    </w:p>
    <w:p w:rsidR="00BC1F51" w:rsidRPr="00F2620E" w:rsidRDefault="009C56D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3.1. pagal šias taisykles nustatyta tvarka parengti ir patvirtinti naudojimosi taisykles;</w:t>
      </w:r>
    </w:p>
    <w:p w:rsidR="00BC1F51" w:rsidRPr="00F2620E" w:rsidRDefault="009C56D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6820B3" w:rsidRPr="00F2620E">
        <w:rPr>
          <w:rFonts w:asciiTheme="minorHAnsi" w:hAnsiTheme="minorHAnsi" w:cstheme="minorHAnsi"/>
          <w:sz w:val="24"/>
          <w:szCs w:val="24"/>
        </w:rPr>
        <w:t>3.2</w:t>
      </w:r>
      <w:r w:rsidR="00BC1F51" w:rsidRPr="00F2620E">
        <w:rPr>
          <w:rFonts w:asciiTheme="minorHAnsi" w:hAnsiTheme="minorHAnsi" w:cstheme="minorHAnsi"/>
          <w:sz w:val="24"/>
          <w:szCs w:val="24"/>
        </w:rPr>
        <w:t>. nustatyti vartotojams išduodamų bibliotekos dokumentų (įrangos) skaičių ir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panaudos terminus, termino pratęsimo ir dokumentų rezervavimo tvarką;</w:t>
      </w:r>
    </w:p>
    <w:p w:rsidR="00BC1F51" w:rsidRPr="00F2620E" w:rsidRDefault="005B0DA0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3.</w:t>
      </w:r>
      <w:r w:rsidR="006820B3" w:rsidRPr="00F2620E">
        <w:rPr>
          <w:rFonts w:asciiTheme="minorHAnsi" w:hAnsiTheme="minorHAnsi" w:cstheme="minorHAnsi"/>
          <w:sz w:val="24"/>
          <w:szCs w:val="24"/>
        </w:rPr>
        <w:t>3</w:t>
      </w:r>
      <w:r w:rsidR="00BC1F51" w:rsidRPr="00F2620E">
        <w:rPr>
          <w:rFonts w:asciiTheme="minorHAnsi" w:hAnsiTheme="minorHAnsi" w:cstheme="minorHAnsi"/>
          <w:sz w:val="24"/>
          <w:szCs w:val="24"/>
        </w:rPr>
        <w:t>. nustatyti trumpesnį panaudos terminą naujiems ir (ar) ypač paklausiems</w:t>
      </w:r>
    </w:p>
    <w:p w:rsidR="0011422E" w:rsidRPr="00F2620E" w:rsidRDefault="0011422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dokumentams (naujai gauti, didelę paklausą turintys leidiniai išduodami ne ilgesniam kaip 7       </w:t>
      </w:r>
    </w:p>
    <w:p w:rsidR="00BC1F51" w:rsidRPr="00F2620E" w:rsidRDefault="0011422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dienų laikotarpiui.)</w:t>
      </w:r>
      <w:r w:rsidR="00BC1F51" w:rsidRPr="00F2620E">
        <w:rPr>
          <w:rFonts w:asciiTheme="minorHAnsi" w:hAnsiTheme="minorHAnsi" w:cstheme="minorHAnsi"/>
          <w:sz w:val="24"/>
          <w:szCs w:val="24"/>
        </w:rPr>
        <w:t>;</w:t>
      </w:r>
    </w:p>
    <w:p w:rsidR="00BC1F51" w:rsidRPr="00F2620E" w:rsidRDefault="00891B3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13.</w:t>
      </w:r>
      <w:r w:rsidR="006820B3" w:rsidRPr="00F2620E">
        <w:rPr>
          <w:rFonts w:asciiTheme="minorHAnsi" w:hAnsiTheme="minorHAnsi" w:cstheme="minorHAnsi"/>
          <w:sz w:val="24"/>
          <w:szCs w:val="24"/>
        </w:rPr>
        <w:t>4</w:t>
      </w:r>
      <w:r w:rsidR="00BC1F51" w:rsidRPr="00F2620E">
        <w:rPr>
          <w:rFonts w:asciiTheme="minorHAnsi" w:hAnsiTheme="minorHAnsi" w:cstheme="minorHAnsi"/>
          <w:sz w:val="24"/>
          <w:szCs w:val="24"/>
        </w:rPr>
        <w:t>. informuoti kitas bibliotekas apie vartotojus, negrąžinusius pana</w:t>
      </w:r>
      <w:r w:rsidR="0045677E" w:rsidRPr="00F2620E">
        <w:rPr>
          <w:rFonts w:asciiTheme="minorHAnsi" w:hAnsiTheme="minorHAnsi" w:cstheme="minorHAnsi"/>
          <w:sz w:val="24"/>
          <w:szCs w:val="24"/>
        </w:rPr>
        <w:t>udai išduotų dokumentų</w:t>
      </w:r>
      <w:r w:rsidR="00BC1F51" w:rsidRPr="00F2620E">
        <w:rPr>
          <w:rFonts w:asciiTheme="minorHAnsi" w:hAnsiTheme="minorHAnsi" w:cstheme="minorHAnsi"/>
          <w:sz w:val="24"/>
          <w:szCs w:val="24"/>
        </w:rPr>
        <w:t>;</w:t>
      </w:r>
    </w:p>
    <w:p w:rsidR="00BC1F51" w:rsidRPr="00F2620E" w:rsidRDefault="00891B3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13.</w:t>
      </w:r>
      <w:r w:rsidR="006820B3" w:rsidRPr="00F2620E">
        <w:rPr>
          <w:rFonts w:asciiTheme="minorHAnsi" w:hAnsiTheme="minorHAnsi" w:cstheme="minorHAnsi"/>
          <w:sz w:val="24"/>
          <w:szCs w:val="24"/>
        </w:rPr>
        <w:t>5</w:t>
      </w:r>
      <w:r w:rsidR="00DC1BCD" w:rsidRPr="00F2620E">
        <w:rPr>
          <w:rFonts w:asciiTheme="minorHAnsi" w:hAnsiTheme="minorHAnsi" w:cstheme="minorHAnsi"/>
          <w:sz w:val="24"/>
          <w:szCs w:val="24"/>
        </w:rPr>
        <w:t>.</w:t>
      </w:r>
      <w:r w:rsidR="00BC1F51" w:rsidRPr="00F2620E">
        <w:rPr>
          <w:rFonts w:asciiTheme="minorHAnsi" w:hAnsiTheme="minorHAnsi" w:cstheme="minorHAnsi"/>
          <w:sz w:val="24"/>
          <w:szCs w:val="24"/>
        </w:rPr>
        <w:t xml:space="preserve"> laikinai ar</w:t>
      </w:r>
      <w:r w:rsidR="00DC1BCD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="00BC1F51" w:rsidRPr="00F2620E">
        <w:rPr>
          <w:rFonts w:asciiTheme="minorHAnsi" w:hAnsiTheme="minorHAnsi" w:cstheme="minorHAnsi"/>
          <w:sz w:val="24"/>
          <w:szCs w:val="24"/>
        </w:rPr>
        <w:t>visam laikui apriboti asmens teisę naudotis biblioteka, jei vartotojas nustatyta tvarka neatsiskaitė</w:t>
      </w:r>
      <w:r w:rsidR="00DC1BCD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="00BC1F51" w:rsidRPr="00F2620E">
        <w:rPr>
          <w:rFonts w:asciiTheme="minorHAnsi" w:hAnsiTheme="minorHAnsi" w:cstheme="minorHAnsi"/>
          <w:sz w:val="24"/>
          <w:szCs w:val="24"/>
        </w:rPr>
        <w:t>su biblioteka ar nesilaiko kitų naudojimosi taisyklėse nustatytų reikalavimų;</w:t>
      </w:r>
    </w:p>
    <w:p w:rsidR="00BC1F51" w:rsidRPr="00F2620E" w:rsidRDefault="00891B3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13.</w:t>
      </w:r>
      <w:r w:rsidR="006820B3" w:rsidRPr="00F2620E">
        <w:rPr>
          <w:rFonts w:asciiTheme="minorHAnsi" w:hAnsiTheme="minorHAnsi" w:cstheme="minorHAnsi"/>
          <w:sz w:val="24"/>
          <w:szCs w:val="24"/>
        </w:rPr>
        <w:t>6</w:t>
      </w:r>
      <w:r w:rsidR="00BC1F51" w:rsidRPr="00F2620E">
        <w:rPr>
          <w:rFonts w:asciiTheme="minorHAnsi" w:hAnsiTheme="minorHAnsi" w:cstheme="minorHAnsi"/>
          <w:sz w:val="24"/>
          <w:szCs w:val="24"/>
        </w:rPr>
        <w:t>. dėl fondų pagrindinio valymo, dezinfekavimo ir kitų prevencinių bibliotekos fondo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priežiūros priemonių tiek, kiek būtina, bet ne daugiau nei vieną darbo dieną per mėnesį,</w:t>
      </w:r>
    </w:p>
    <w:p w:rsidR="00BC1F51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neap</w:t>
      </w:r>
      <w:r w:rsidR="00F2620E">
        <w:rPr>
          <w:rFonts w:asciiTheme="minorHAnsi" w:hAnsiTheme="minorHAnsi" w:cstheme="minorHAnsi"/>
          <w:sz w:val="24"/>
          <w:szCs w:val="24"/>
        </w:rPr>
        <w:t>tarnauti lankytojų ir vartotojų.</w:t>
      </w:r>
      <w:r w:rsidRPr="00F2620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2620E" w:rsidRPr="00F2620E" w:rsidRDefault="00F2620E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BC1F51" w:rsidRPr="003B0695" w:rsidRDefault="00C14FC7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3B0695">
        <w:rPr>
          <w:rFonts w:asciiTheme="minorHAnsi" w:hAnsiTheme="minorHAnsi" w:cstheme="minorHAnsi"/>
          <w:sz w:val="24"/>
          <w:szCs w:val="24"/>
        </w:rPr>
        <w:t>14. Biblioteka aptarnaudama</w:t>
      </w:r>
      <w:r w:rsidR="00BC1F51" w:rsidRPr="003B0695">
        <w:rPr>
          <w:rFonts w:asciiTheme="minorHAnsi" w:hAnsiTheme="minorHAnsi" w:cstheme="minorHAnsi"/>
          <w:sz w:val="24"/>
          <w:szCs w:val="24"/>
        </w:rPr>
        <w:t xml:space="preserve"> lankytojus ir vartotojus privalo:</w:t>
      </w:r>
    </w:p>
    <w:p w:rsidR="00BC1F51" w:rsidRPr="00F2620E" w:rsidRDefault="00C14FC7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4.1. vadovautis pagarbos žmogaus teisėms, lygių galimybių, teisingumo,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nediskriminavimo, profesinės etikos principais, bibliotekos nuostatais ir šiomis taisyklėmis;</w:t>
      </w:r>
    </w:p>
    <w:p w:rsidR="00BC1F51" w:rsidRPr="00F2620E" w:rsidRDefault="00C14FC7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</w:t>
      </w:r>
      <w:r w:rsidR="00BC1F51" w:rsidRPr="00F2620E">
        <w:rPr>
          <w:rFonts w:asciiTheme="minorHAnsi" w:hAnsiTheme="minorHAnsi" w:cstheme="minorHAnsi"/>
          <w:sz w:val="24"/>
          <w:szCs w:val="24"/>
        </w:rPr>
        <w:t>4.2. nustatyti patogų bibliotekos darbo (lankytojų ir vartotojų aptarnavimo) laiką, jį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keisti tik išimtinais atvejais (jei yra pakankamas pagrindas), tinkamai informavus lankytojus ir</w:t>
      </w:r>
      <w:r w:rsidR="00C14FC7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Pr="00F2620E">
        <w:rPr>
          <w:rFonts w:asciiTheme="minorHAnsi" w:hAnsiTheme="minorHAnsi" w:cstheme="minorHAnsi"/>
          <w:sz w:val="24"/>
          <w:szCs w:val="24"/>
        </w:rPr>
        <w:t>vartotojus apie pasikeitimus, jų priežastis, trukmę;</w:t>
      </w:r>
    </w:p>
    <w:p w:rsidR="00BC1F51" w:rsidRPr="00F2620E" w:rsidRDefault="00462CF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14.3</w:t>
      </w:r>
      <w:r w:rsidR="00BC1F51" w:rsidRPr="00F2620E">
        <w:rPr>
          <w:rFonts w:asciiTheme="minorHAnsi" w:hAnsiTheme="minorHAnsi" w:cstheme="minorHAnsi"/>
          <w:sz w:val="24"/>
          <w:szCs w:val="24"/>
        </w:rPr>
        <w:t xml:space="preserve">. išduodant bibliotekos </w:t>
      </w:r>
      <w:r w:rsidRPr="00F2620E">
        <w:rPr>
          <w:rFonts w:asciiTheme="minorHAnsi" w:hAnsiTheme="minorHAnsi" w:cstheme="minorHAnsi"/>
          <w:sz w:val="24"/>
          <w:szCs w:val="24"/>
        </w:rPr>
        <w:t xml:space="preserve">dokumentus </w:t>
      </w:r>
      <w:r w:rsidR="00BC1F51" w:rsidRPr="00F2620E">
        <w:rPr>
          <w:rFonts w:asciiTheme="minorHAnsi" w:hAnsiTheme="minorHAnsi" w:cstheme="minorHAnsi"/>
          <w:sz w:val="24"/>
          <w:szCs w:val="24"/>
        </w:rPr>
        <w:t xml:space="preserve"> panaudai tiksliai nurodyti panaudos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>terminą (grąžinimo datą), esant galimybėms, elektroninėmis ir kitomis ryšio priemonėmis priminti</w:t>
      </w:r>
      <w:r w:rsidR="00462CF1" w:rsidRPr="00F2620E">
        <w:rPr>
          <w:rFonts w:asciiTheme="minorHAnsi" w:hAnsiTheme="minorHAnsi" w:cstheme="minorHAnsi"/>
          <w:sz w:val="24"/>
          <w:szCs w:val="24"/>
        </w:rPr>
        <w:t xml:space="preserve"> </w:t>
      </w:r>
      <w:r w:rsidRPr="00F2620E">
        <w:rPr>
          <w:rFonts w:asciiTheme="minorHAnsi" w:hAnsiTheme="minorHAnsi" w:cstheme="minorHAnsi"/>
          <w:sz w:val="24"/>
          <w:szCs w:val="24"/>
        </w:rPr>
        <w:t>vartotojui apie</w:t>
      </w:r>
      <w:r w:rsidR="00C6462F">
        <w:rPr>
          <w:rFonts w:asciiTheme="minorHAnsi" w:hAnsiTheme="minorHAnsi" w:cstheme="minorHAnsi"/>
          <w:sz w:val="24"/>
          <w:szCs w:val="24"/>
        </w:rPr>
        <w:t xml:space="preserve"> besibaigiantį panaudos terminą.</w:t>
      </w: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BC1F51" w:rsidRPr="00F2620E" w:rsidRDefault="00BC1F51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4A398C" w:rsidRPr="00F2620E" w:rsidRDefault="004A398C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p w:rsidR="004A398C" w:rsidRPr="00F2620E" w:rsidRDefault="00996A8F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4A398C" w:rsidRPr="00F2620E" w:rsidRDefault="00996A8F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4A398C" w:rsidRPr="00F2620E" w:rsidRDefault="00996A8F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4A398C" w:rsidRPr="00F2620E" w:rsidRDefault="00996A8F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4A398C" w:rsidRPr="00F2620E" w:rsidRDefault="00996A8F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  <w:r w:rsidRPr="00F2620E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99327D" w:rsidRPr="00F2620E" w:rsidRDefault="0099327D" w:rsidP="00F2620E">
      <w:pPr>
        <w:pStyle w:val="Betarp"/>
        <w:rPr>
          <w:rFonts w:asciiTheme="minorHAnsi" w:hAnsiTheme="minorHAnsi" w:cstheme="minorHAnsi"/>
          <w:sz w:val="24"/>
          <w:szCs w:val="24"/>
        </w:rPr>
      </w:pPr>
    </w:p>
    <w:sectPr w:rsidR="0099327D" w:rsidRPr="00F2620E" w:rsidSect="009A71C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4479"/>
    <w:multiLevelType w:val="multilevel"/>
    <w:tmpl w:val="2EF0096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E2445B"/>
    <w:multiLevelType w:val="hybridMultilevel"/>
    <w:tmpl w:val="DB8621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9725D"/>
    <w:multiLevelType w:val="hybridMultilevel"/>
    <w:tmpl w:val="AE56AE5A"/>
    <w:lvl w:ilvl="0" w:tplc="0427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09217D8"/>
    <w:multiLevelType w:val="hybridMultilevel"/>
    <w:tmpl w:val="7F4614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290387"/>
    <w:multiLevelType w:val="hybridMultilevel"/>
    <w:tmpl w:val="C25A790E"/>
    <w:lvl w:ilvl="0" w:tplc="042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8C"/>
    <w:rsid w:val="0005753A"/>
    <w:rsid w:val="00065D23"/>
    <w:rsid w:val="000B3ECE"/>
    <w:rsid w:val="000E036E"/>
    <w:rsid w:val="000F2E68"/>
    <w:rsid w:val="0011422E"/>
    <w:rsid w:val="00132F7A"/>
    <w:rsid w:val="001A345A"/>
    <w:rsid w:val="00203C25"/>
    <w:rsid w:val="00251B5D"/>
    <w:rsid w:val="003B0695"/>
    <w:rsid w:val="0045677E"/>
    <w:rsid w:val="00462CF1"/>
    <w:rsid w:val="00495488"/>
    <w:rsid w:val="004A398C"/>
    <w:rsid w:val="004A7440"/>
    <w:rsid w:val="00501603"/>
    <w:rsid w:val="005B0DA0"/>
    <w:rsid w:val="006629B5"/>
    <w:rsid w:val="006820B3"/>
    <w:rsid w:val="006A7012"/>
    <w:rsid w:val="00725652"/>
    <w:rsid w:val="007878E6"/>
    <w:rsid w:val="0084628D"/>
    <w:rsid w:val="00891B31"/>
    <w:rsid w:val="00902B83"/>
    <w:rsid w:val="009535BB"/>
    <w:rsid w:val="009865CC"/>
    <w:rsid w:val="0099327D"/>
    <w:rsid w:val="00996A8F"/>
    <w:rsid w:val="009C17E5"/>
    <w:rsid w:val="009C56DE"/>
    <w:rsid w:val="00AB1AB0"/>
    <w:rsid w:val="00BC1F51"/>
    <w:rsid w:val="00BE10CC"/>
    <w:rsid w:val="00C14FC7"/>
    <w:rsid w:val="00C4670D"/>
    <w:rsid w:val="00C6462F"/>
    <w:rsid w:val="00CA00F9"/>
    <w:rsid w:val="00CF2FCE"/>
    <w:rsid w:val="00D27CB6"/>
    <w:rsid w:val="00D6539A"/>
    <w:rsid w:val="00DC1BCD"/>
    <w:rsid w:val="00DF4B8B"/>
    <w:rsid w:val="00E03DF6"/>
    <w:rsid w:val="00EC0775"/>
    <w:rsid w:val="00EC5700"/>
    <w:rsid w:val="00F25743"/>
    <w:rsid w:val="00F2620E"/>
    <w:rsid w:val="00F35E04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lt-L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620E"/>
  </w:style>
  <w:style w:type="paragraph" w:styleId="Antrat1">
    <w:name w:val="heading 1"/>
    <w:basedOn w:val="prastasis"/>
    <w:next w:val="prastasis"/>
    <w:link w:val="Antrat1Diagrama"/>
    <w:uiPriority w:val="9"/>
    <w:qFormat/>
    <w:rsid w:val="00F262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262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262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262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262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262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262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262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262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F2620E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F2620E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F2620E"/>
    <w:rPr>
      <w:caps/>
      <w:color w:val="632423" w:themeColor="accent2" w:themeShade="80"/>
      <w:spacing w:val="20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2620E"/>
    <w:rPr>
      <w:caps/>
      <w:color w:val="632423" w:themeColor="accent2" w:themeShade="80"/>
      <w:spacing w:val="15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2620E"/>
    <w:rPr>
      <w:caps/>
      <w:color w:val="622423" w:themeColor="accent2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2620E"/>
    <w:rPr>
      <w:caps/>
      <w:color w:val="622423" w:themeColor="accent2" w:themeShade="7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2620E"/>
    <w:rPr>
      <w:caps/>
      <w:color w:val="622423" w:themeColor="accent2" w:themeShade="7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2620E"/>
    <w:rPr>
      <w:caps/>
      <w:color w:val="943634" w:themeColor="accent2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2620E"/>
    <w:rPr>
      <w:i/>
      <w:iCs/>
      <w:caps/>
      <w:color w:val="943634" w:themeColor="accent2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2620E"/>
    <w:rPr>
      <w:caps/>
      <w:spacing w:val="1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2620E"/>
    <w:rPr>
      <w:i/>
      <w:iCs/>
      <w:caps/>
      <w:spacing w:val="10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F2620E"/>
    <w:rPr>
      <w:caps/>
      <w:spacing w:val="10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262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2620E"/>
    <w:rPr>
      <w:caps/>
      <w:color w:val="632423" w:themeColor="accent2" w:themeShade="80"/>
      <w:spacing w:val="50"/>
      <w:sz w:val="44"/>
      <w:szCs w:val="44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F262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F2620E"/>
    <w:rPr>
      <w:caps/>
      <w:spacing w:val="20"/>
      <w:sz w:val="18"/>
      <w:szCs w:val="18"/>
    </w:rPr>
  </w:style>
  <w:style w:type="character" w:styleId="Grietas">
    <w:name w:val="Strong"/>
    <w:uiPriority w:val="22"/>
    <w:qFormat/>
    <w:rsid w:val="00F2620E"/>
    <w:rPr>
      <w:b/>
      <w:bCs/>
      <w:color w:val="943634" w:themeColor="accent2" w:themeShade="BF"/>
      <w:spacing w:val="5"/>
    </w:rPr>
  </w:style>
  <w:style w:type="character" w:styleId="Emfaz">
    <w:name w:val="Emphasis"/>
    <w:uiPriority w:val="20"/>
    <w:qFormat/>
    <w:rsid w:val="00F2620E"/>
    <w:rPr>
      <w:caps/>
      <w:spacing w:val="5"/>
      <w:sz w:val="20"/>
      <w:szCs w:val="20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F2620E"/>
  </w:style>
  <w:style w:type="paragraph" w:styleId="Citata">
    <w:name w:val="Quote"/>
    <w:basedOn w:val="prastasis"/>
    <w:next w:val="prastasis"/>
    <w:link w:val="CitataDiagrama"/>
    <w:uiPriority w:val="29"/>
    <w:qFormat/>
    <w:rsid w:val="00F2620E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F2620E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262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2620E"/>
    <w:rPr>
      <w:caps/>
      <w:color w:val="622423" w:themeColor="accent2" w:themeShade="7F"/>
      <w:spacing w:val="5"/>
      <w:sz w:val="20"/>
      <w:szCs w:val="20"/>
    </w:rPr>
  </w:style>
  <w:style w:type="character" w:styleId="Nerykuspabraukimas">
    <w:name w:val="Subtle Emphasis"/>
    <w:uiPriority w:val="19"/>
    <w:qFormat/>
    <w:rsid w:val="00F2620E"/>
    <w:rPr>
      <w:i/>
      <w:iCs/>
    </w:rPr>
  </w:style>
  <w:style w:type="character" w:styleId="Rykuspabraukimas">
    <w:name w:val="Intense Emphasis"/>
    <w:uiPriority w:val="21"/>
    <w:qFormat/>
    <w:rsid w:val="00F2620E"/>
    <w:rPr>
      <w:i/>
      <w:iCs/>
      <w:caps/>
      <w:spacing w:val="10"/>
      <w:sz w:val="20"/>
      <w:szCs w:val="20"/>
    </w:rPr>
  </w:style>
  <w:style w:type="character" w:styleId="Nerykinuoroda">
    <w:name w:val="Subtle Reference"/>
    <w:basedOn w:val="Numatytasispastraiposriftas"/>
    <w:uiPriority w:val="31"/>
    <w:qFormat/>
    <w:rsid w:val="00F262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ykinuoroda">
    <w:name w:val="Intense Reference"/>
    <w:uiPriority w:val="32"/>
    <w:qFormat/>
    <w:rsid w:val="00F262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gospavadinimas">
    <w:name w:val="Book Title"/>
    <w:uiPriority w:val="33"/>
    <w:qFormat/>
    <w:rsid w:val="00F2620E"/>
    <w:rPr>
      <w:caps/>
      <w:color w:val="622423" w:themeColor="accent2" w:themeShade="7F"/>
      <w:spacing w:val="5"/>
      <w:u w:color="622423" w:themeColor="accent2" w:themeShade="7F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F2620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lt-L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620E"/>
  </w:style>
  <w:style w:type="paragraph" w:styleId="Antrat1">
    <w:name w:val="heading 1"/>
    <w:basedOn w:val="prastasis"/>
    <w:next w:val="prastasis"/>
    <w:link w:val="Antrat1Diagrama"/>
    <w:uiPriority w:val="9"/>
    <w:qFormat/>
    <w:rsid w:val="00F262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262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262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262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262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262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262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262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262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F2620E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F2620E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F2620E"/>
    <w:rPr>
      <w:caps/>
      <w:color w:val="632423" w:themeColor="accent2" w:themeShade="80"/>
      <w:spacing w:val="20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2620E"/>
    <w:rPr>
      <w:caps/>
      <w:color w:val="632423" w:themeColor="accent2" w:themeShade="80"/>
      <w:spacing w:val="15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2620E"/>
    <w:rPr>
      <w:caps/>
      <w:color w:val="622423" w:themeColor="accent2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2620E"/>
    <w:rPr>
      <w:caps/>
      <w:color w:val="622423" w:themeColor="accent2" w:themeShade="7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2620E"/>
    <w:rPr>
      <w:caps/>
      <w:color w:val="622423" w:themeColor="accent2" w:themeShade="7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2620E"/>
    <w:rPr>
      <w:caps/>
      <w:color w:val="943634" w:themeColor="accent2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2620E"/>
    <w:rPr>
      <w:i/>
      <w:iCs/>
      <w:caps/>
      <w:color w:val="943634" w:themeColor="accent2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2620E"/>
    <w:rPr>
      <w:caps/>
      <w:spacing w:val="1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2620E"/>
    <w:rPr>
      <w:i/>
      <w:iCs/>
      <w:caps/>
      <w:spacing w:val="10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F2620E"/>
    <w:rPr>
      <w:caps/>
      <w:spacing w:val="10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262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2620E"/>
    <w:rPr>
      <w:caps/>
      <w:color w:val="632423" w:themeColor="accent2" w:themeShade="80"/>
      <w:spacing w:val="50"/>
      <w:sz w:val="44"/>
      <w:szCs w:val="44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F262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F2620E"/>
    <w:rPr>
      <w:caps/>
      <w:spacing w:val="20"/>
      <w:sz w:val="18"/>
      <w:szCs w:val="18"/>
    </w:rPr>
  </w:style>
  <w:style w:type="character" w:styleId="Grietas">
    <w:name w:val="Strong"/>
    <w:uiPriority w:val="22"/>
    <w:qFormat/>
    <w:rsid w:val="00F2620E"/>
    <w:rPr>
      <w:b/>
      <w:bCs/>
      <w:color w:val="943634" w:themeColor="accent2" w:themeShade="BF"/>
      <w:spacing w:val="5"/>
    </w:rPr>
  </w:style>
  <w:style w:type="character" w:styleId="Emfaz">
    <w:name w:val="Emphasis"/>
    <w:uiPriority w:val="20"/>
    <w:qFormat/>
    <w:rsid w:val="00F2620E"/>
    <w:rPr>
      <w:caps/>
      <w:spacing w:val="5"/>
      <w:sz w:val="20"/>
      <w:szCs w:val="20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F2620E"/>
  </w:style>
  <w:style w:type="paragraph" w:styleId="Citata">
    <w:name w:val="Quote"/>
    <w:basedOn w:val="prastasis"/>
    <w:next w:val="prastasis"/>
    <w:link w:val="CitataDiagrama"/>
    <w:uiPriority w:val="29"/>
    <w:qFormat/>
    <w:rsid w:val="00F2620E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F2620E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262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2620E"/>
    <w:rPr>
      <w:caps/>
      <w:color w:val="622423" w:themeColor="accent2" w:themeShade="7F"/>
      <w:spacing w:val="5"/>
      <w:sz w:val="20"/>
      <w:szCs w:val="20"/>
    </w:rPr>
  </w:style>
  <w:style w:type="character" w:styleId="Nerykuspabraukimas">
    <w:name w:val="Subtle Emphasis"/>
    <w:uiPriority w:val="19"/>
    <w:qFormat/>
    <w:rsid w:val="00F2620E"/>
    <w:rPr>
      <w:i/>
      <w:iCs/>
    </w:rPr>
  </w:style>
  <w:style w:type="character" w:styleId="Rykuspabraukimas">
    <w:name w:val="Intense Emphasis"/>
    <w:uiPriority w:val="21"/>
    <w:qFormat/>
    <w:rsid w:val="00F2620E"/>
    <w:rPr>
      <w:i/>
      <w:iCs/>
      <w:caps/>
      <w:spacing w:val="10"/>
      <w:sz w:val="20"/>
      <w:szCs w:val="20"/>
    </w:rPr>
  </w:style>
  <w:style w:type="character" w:styleId="Nerykinuoroda">
    <w:name w:val="Subtle Reference"/>
    <w:basedOn w:val="Numatytasispastraiposriftas"/>
    <w:uiPriority w:val="31"/>
    <w:qFormat/>
    <w:rsid w:val="00F262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ykinuoroda">
    <w:name w:val="Intense Reference"/>
    <w:uiPriority w:val="32"/>
    <w:qFormat/>
    <w:rsid w:val="00F262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gospavadinimas">
    <w:name w:val="Book Title"/>
    <w:uiPriority w:val="33"/>
    <w:qFormat/>
    <w:rsid w:val="00F2620E"/>
    <w:rPr>
      <w:caps/>
      <w:color w:val="622423" w:themeColor="accent2" w:themeShade="7F"/>
      <w:spacing w:val="5"/>
      <w:u w:color="622423" w:themeColor="accent2" w:themeShade="7F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F2620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5080</Words>
  <Characters>2896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</dc:creator>
  <cp:keywords/>
  <dc:description/>
  <cp:lastModifiedBy>Mok</cp:lastModifiedBy>
  <cp:revision>48</cp:revision>
  <cp:lastPrinted>2012-02-02T13:36:00Z</cp:lastPrinted>
  <dcterms:created xsi:type="dcterms:W3CDTF">2012-02-01T12:49:00Z</dcterms:created>
  <dcterms:modified xsi:type="dcterms:W3CDTF">2012-02-06T10:45:00Z</dcterms:modified>
</cp:coreProperties>
</file>